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5817C" w14:textId="77777777" w:rsidR="002E401F" w:rsidRDefault="002E401F" w:rsidP="002E401F">
      <w:pPr>
        <w:jc w:val="center"/>
        <w:outlineLvl w:val="0"/>
        <w:rPr>
          <w:b/>
          <w:sz w:val="32"/>
          <w:szCs w:val="32"/>
          <w:lang w:val="en-US"/>
        </w:rPr>
      </w:pPr>
    </w:p>
    <w:p w14:paraId="1899D35B" w14:textId="6254AD56" w:rsidR="002E401F" w:rsidRDefault="002E401F" w:rsidP="002E401F">
      <w:pPr>
        <w:jc w:val="center"/>
        <w:outlineLvl w:val="0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LESSON PLAN (April 202</w:t>
      </w:r>
      <w:r>
        <w:rPr>
          <w:b/>
          <w:sz w:val="32"/>
          <w:szCs w:val="32"/>
          <w:lang w:val="en-US"/>
        </w:rPr>
        <w:t>2</w:t>
      </w:r>
      <w:r>
        <w:rPr>
          <w:b/>
          <w:sz w:val="32"/>
          <w:szCs w:val="32"/>
          <w:lang w:val="en-US"/>
        </w:rPr>
        <w:t>)</w:t>
      </w:r>
    </w:p>
    <w:p w14:paraId="604E19A1" w14:textId="77777777" w:rsidR="002E401F" w:rsidRPr="00377E22" w:rsidRDefault="002E401F" w:rsidP="002E401F">
      <w:pPr>
        <w:jc w:val="center"/>
        <w:rPr>
          <w:b/>
          <w:sz w:val="32"/>
          <w:szCs w:val="32"/>
          <w:lang w:val="en-US"/>
        </w:rPr>
      </w:pPr>
    </w:p>
    <w:p w14:paraId="2F3A31F2" w14:textId="77777777" w:rsidR="002E401F" w:rsidRDefault="002E401F" w:rsidP="002E401F">
      <w:pPr>
        <w:rPr>
          <w:lang w:val="en-US"/>
        </w:rPr>
      </w:pPr>
      <w:r>
        <w:rPr>
          <w:lang w:val="en-US"/>
        </w:rPr>
        <w:t>Class: M.com ( 4</w:t>
      </w:r>
      <w:r w:rsidRPr="00863E4D">
        <w:rPr>
          <w:vertAlign w:val="superscript"/>
          <w:lang w:val="en-US"/>
        </w:rPr>
        <w:t>th</w:t>
      </w:r>
      <w:r>
        <w:rPr>
          <w:lang w:val="en-US"/>
        </w:rPr>
        <w:t xml:space="preserve"> semester)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Name: Dr. Ragini</w:t>
      </w:r>
    </w:p>
    <w:p w14:paraId="669ADF70" w14:textId="77777777" w:rsidR="002E401F" w:rsidRDefault="002E401F" w:rsidP="002E401F">
      <w:pPr>
        <w:rPr>
          <w:lang w:val="en-US"/>
        </w:rPr>
      </w:pPr>
    </w:p>
    <w:p w14:paraId="5E7AB350" w14:textId="77777777" w:rsidR="002E401F" w:rsidRDefault="002E401F" w:rsidP="002E401F">
      <w:pPr>
        <w:jc w:val="both"/>
        <w:rPr>
          <w:lang w:val="en-US"/>
        </w:rPr>
      </w:pPr>
      <w:r>
        <w:rPr>
          <w:lang w:val="en-US"/>
        </w:rPr>
        <w:t>Subject:</w:t>
      </w:r>
      <w:r w:rsidRPr="007E295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Corporate Governance</w:t>
      </w:r>
    </w:p>
    <w:p w14:paraId="243DE5EC" w14:textId="77777777" w:rsidR="002E401F" w:rsidRPr="00377E22" w:rsidRDefault="002E401F" w:rsidP="002E401F">
      <w:pPr>
        <w:widowControl w:val="0"/>
        <w:tabs>
          <w:tab w:val="left" w:pos="4000"/>
        </w:tabs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</w:r>
    </w:p>
    <w:p w14:paraId="75AA4AC0" w14:textId="77777777" w:rsidR="002E401F" w:rsidRDefault="002E401F" w:rsidP="002E401F">
      <w:pPr>
        <w:rPr>
          <w:lang w:val="en-US"/>
        </w:rPr>
      </w:pPr>
    </w:p>
    <w:tbl>
      <w:tblPr>
        <w:tblStyle w:val="TableGrid"/>
        <w:tblW w:w="9613" w:type="dxa"/>
        <w:tblLook w:val="04A0" w:firstRow="1" w:lastRow="0" w:firstColumn="1" w:lastColumn="0" w:noHBand="0" w:noVBand="1"/>
      </w:tblPr>
      <w:tblGrid>
        <w:gridCol w:w="1983"/>
        <w:gridCol w:w="7630"/>
      </w:tblGrid>
      <w:tr w:rsidR="002E401F" w14:paraId="38B86DC5" w14:textId="77777777" w:rsidTr="00725629">
        <w:trPr>
          <w:trHeight w:val="644"/>
        </w:trPr>
        <w:tc>
          <w:tcPr>
            <w:tcW w:w="1983" w:type="dxa"/>
            <w:vAlign w:val="center"/>
          </w:tcPr>
          <w:p w14:paraId="2102948C" w14:textId="77777777" w:rsidR="002E401F" w:rsidRDefault="002E401F" w:rsidP="00725629">
            <w:pPr>
              <w:rPr>
                <w:lang w:val="en-US"/>
              </w:rPr>
            </w:pPr>
            <w:r>
              <w:rPr>
                <w:lang w:val="en-US"/>
              </w:rPr>
              <w:t>Month</w:t>
            </w:r>
          </w:p>
        </w:tc>
        <w:tc>
          <w:tcPr>
            <w:tcW w:w="7630" w:type="dxa"/>
            <w:vAlign w:val="center"/>
          </w:tcPr>
          <w:p w14:paraId="7B098ECE" w14:textId="77777777" w:rsidR="002E401F" w:rsidRDefault="002E401F" w:rsidP="0072562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Topics to be covered</w:t>
            </w:r>
          </w:p>
        </w:tc>
      </w:tr>
      <w:tr w:rsidR="002E401F" w14:paraId="1917C4E9" w14:textId="77777777" w:rsidTr="00725629">
        <w:trPr>
          <w:trHeight w:val="1373"/>
        </w:trPr>
        <w:tc>
          <w:tcPr>
            <w:tcW w:w="1983" w:type="dxa"/>
            <w:vAlign w:val="center"/>
          </w:tcPr>
          <w:p w14:paraId="1657FF01" w14:textId="77777777" w:rsidR="002E401F" w:rsidRDefault="002E401F" w:rsidP="0072562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April</w:t>
            </w:r>
          </w:p>
        </w:tc>
        <w:tc>
          <w:tcPr>
            <w:tcW w:w="7630" w:type="dxa"/>
            <w:vAlign w:val="center"/>
          </w:tcPr>
          <w:p w14:paraId="48DE7412" w14:textId="77777777" w:rsidR="002E401F" w:rsidRPr="00863E4D" w:rsidRDefault="002E401F" w:rsidP="00725629">
            <w:pPr>
              <w:pStyle w:val="NormalWeb"/>
              <w:jc w:val="both"/>
            </w:pPr>
            <w:r>
              <w:rPr>
                <w:rFonts w:ascii="TimesNewRomanPSMT" w:hAnsi="TimesNewRomanPSMT"/>
                <w:sz w:val="22"/>
                <w:szCs w:val="22"/>
              </w:rPr>
              <w:t>Corporate governance: Concept, structure and process</w:t>
            </w:r>
            <w:r>
              <w:rPr>
                <w:rFonts w:ascii="TimesNewRomanPS" w:hAnsi="TimesNewRomanPS"/>
                <w:b/>
                <w:bCs/>
                <w:sz w:val="22"/>
                <w:szCs w:val="22"/>
              </w:rPr>
              <w:t xml:space="preserve">; </w:t>
            </w:r>
            <w:r>
              <w:rPr>
                <w:rFonts w:ascii="TimesNewRomanPSMT" w:hAnsi="TimesNewRomanPSMT"/>
                <w:sz w:val="22"/>
                <w:szCs w:val="22"/>
              </w:rPr>
              <w:t>Corporate governance: An Evolutionary Process</w:t>
            </w:r>
            <w:r>
              <w:rPr>
                <w:rFonts w:ascii="TimesNewRomanPS" w:hAnsi="TimesNewRomanPS"/>
                <w:b/>
                <w:bCs/>
                <w:sz w:val="22"/>
                <w:szCs w:val="22"/>
              </w:rPr>
              <w:t xml:space="preserve">; </w:t>
            </w:r>
            <w:r>
              <w:rPr>
                <w:rFonts w:ascii="TimesNewRomanPSMT" w:hAnsi="TimesNewRomanPSMT"/>
                <w:sz w:val="22"/>
                <w:szCs w:val="22"/>
              </w:rPr>
              <w:t>Improving the efficiency of corporate governance</w:t>
            </w:r>
            <w:r>
              <w:rPr>
                <w:rFonts w:ascii="TimesNewRomanPS" w:hAnsi="TimesNewRomanPS"/>
                <w:b/>
                <w:bCs/>
                <w:sz w:val="22"/>
                <w:szCs w:val="22"/>
              </w:rPr>
              <w:t xml:space="preserve">; </w:t>
            </w:r>
            <w:r>
              <w:rPr>
                <w:rFonts w:ascii="TimesNewRomanPSMT" w:hAnsi="TimesNewRomanPSMT"/>
                <w:sz w:val="22"/>
                <w:szCs w:val="22"/>
              </w:rPr>
              <w:t xml:space="preserve">Corporate governance in India: Issues for consideration. Corporate governance; Globalisation and its position in India. </w:t>
            </w:r>
          </w:p>
        </w:tc>
      </w:tr>
      <w:tr w:rsidR="002E401F" w14:paraId="1168D7FF" w14:textId="77777777" w:rsidTr="00725629">
        <w:trPr>
          <w:trHeight w:val="1722"/>
        </w:trPr>
        <w:tc>
          <w:tcPr>
            <w:tcW w:w="1983" w:type="dxa"/>
            <w:vAlign w:val="center"/>
          </w:tcPr>
          <w:p w14:paraId="3FE9E77A" w14:textId="77777777" w:rsidR="002E401F" w:rsidRDefault="002E401F" w:rsidP="0072562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May</w:t>
            </w:r>
          </w:p>
        </w:tc>
        <w:tc>
          <w:tcPr>
            <w:tcW w:w="7630" w:type="dxa"/>
            <w:vAlign w:val="center"/>
          </w:tcPr>
          <w:p w14:paraId="0B61FC14" w14:textId="51493E5B" w:rsidR="002E401F" w:rsidRDefault="002E401F" w:rsidP="00725629">
            <w:pPr>
              <w:pStyle w:val="NormalWeb"/>
              <w:jc w:val="both"/>
            </w:pPr>
            <w:r>
              <w:rPr>
                <w:rFonts w:ascii="TimesNewRomanPSMT" w:hAnsi="TimesNewRomanPSMT"/>
                <w:sz w:val="22"/>
                <w:szCs w:val="22"/>
              </w:rPr>
              <w:t>Financial disclosure, Business Ethics and corporate governance</w:t>
            </w:r>
            <w:r>
              <w:rPr>
                <w:rFonts w:ascii="TimesNewRomanPS" w:hAnsi="TimesNewRomanPS"/>
                <w:b/>
                <w:bCs/>
                <w:sz w:val="22"/>
                <w:szCs w:val="22"/>
              </w:rPr>
              <w:t xml:space="preserve">: </w:t>
            </w:r>
            <w:r>
              <w:rPr>
                <w:rFonts w:ascii="TimesNewRomanPSMT" w:hAnsi="TimesNewRomanPSMT"/>
                <w:sz w:val="22"/>
                <w:szCs w:val="22"/>
              </w:rPr>
              <w:t xml:space="preserve">Corporate disclosure Practises; Transparency and Business Ethics in Corporate Sector; Role of Audit committee in corporate governance. </w:t>
            </w:r>
          </w:p>
          <w:p w14:paraId="49104D0D" w14:textId="77777777" w:rsidR="002E401F" w:rsidRPr="00B62FE8" w:rsidRDefault="002E401F" w:rsidP="00725629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jc w:val="both"/>
              <w:rPr>
                <w:rFonts w:ascii="Times" w:hAnsi="Times" w:cs="Times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/>
              </w:rPr>
              <w:t xml:space="preserve">Board of Directors: Composition of Board of directors &amp; their role; Corporate boards and good governance; </w:t>
            </w:r>
          </w:p>
        </w:tc>
      </w:tr>
      <w:tr w:rsidR="002E401F" w14:paraId="56EC5DE7" w14:textId="77777777" w:rsidTr="00725629">
        <w:trPr>
          <w:trHeight w:val="1793"/>
        </w:trPr>
        <w:tc>
          <w:tcPr>
            <w:tcW w:w="1983" w:type="dxa"/>
            <w:vAlign w:val="center"/>
          </w:tcPr>
          <w:p w14:paraId="7E33172B" w14:textId="77777777" w:rsidR="002E401F" w:rsidRDefault="002E401F" w:rsidP="0072562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June</w:t>
            </w:r>
          </w:p>
        </w:tc>
        <w:tc>
          <w:tcPr>
            <w:tcW w:w="7630" w:type="dxa"/>
            <w:vAlign w:val="center"/>
          </w:tcPr>
          <w:p w14:paraId="090CBC0B" w14:textId="77777777" w:rsidR="002E401F" w:rsidRDefault="002E401F" w:rsidP="00725629">
            <w:pPr>
              <w:pStyle w:val="NormalWeb"/>
              <w:jc w:val="both"/>
              <w:rPr>
                <w:rFonts w:ascii="TimesNewRomanPSMT" w:hAnsi="TimesNewRomanPSMT"/>
                <w:sz w:val="22"/>
                <w:szCs w:val="22"/>
              </w:rPr>
            </w:pPr>
            <w:r>
              <w:rPr>
                <w:rFonts w:ascii="TimesNewRomanPSMT" w:hAnsi="TimesNewRomanPSMT"/>
                <w:sz w:val="22"/>
                <w:szCs w:val="22"/>
              </w:rPr>
              <w:t>Corporate governance in Indian Public enterprises; Corporatization of Agriculture.</w:t>
            </w:r>
          </w:p>
          <w:p w14:paraId="4896A95E" w14:textId="5D7FE9BA" w:rsidR="002E401F" w:rsidRPr="00863E4D" w:rsidRDefault="002E401F" w:rsidP="00725629">
            <w:pPr>
              <w:pStyle w:val="NormalWeb"/>
              <w:jc w:val="both"/>
            </w:pPr>
            <w:r>
              <w:rPr>
                <w:rFonts w:ascii="TimesNewRomanPSMT" w:hAnsi="TimesNewRomanPSMT"/>
                <w:sz w:val="22"/>
                <w:szCs w:val="22"/>
              </w:rPr>
              <w:t xml:space="preserve">Banks, Financial Institutions and Corporate governance: Corporate governance in banks; Corporate governance: Contemporary issues in banking industry. </w:t>
            </w:r>
          </w:p>
        </w:tc>
      </w:tr>
      <w:tr w:rsidR="002E401F" w14:paraId="1C30D4AC" w14:textId="77777777" w:rsidTr="00725629">
        <w:trPr>
          <w:trHeight w:val="1722"/>
        </w:trPr>
        <w:tc>
          <w:tcPr>
            <w:tcW w:w="1983" w:type="dxa"/>
            <w:vAlign w:val="center"/>
          </w:tcPr>
          <w:p w14:paraId="44DB5031" w14:textId="77777777" w:rsidR="002E401F" w:rsidRDefault="002E401F" w:rsidP="0072562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July</w:t>
            </w:r>
          </w:p>
        </w:tc>
        <w:tc>
          <w:tcPr>
            <w:tcW w:w="7630" w:type="dxa"/>
            <w:vAlign w:val="center"/>
          </w:tcPr>
          <w:p w14:paraId="2CA04982" w14:textId="0F365F89" w:rsidR="002E401F" w:rsidRPr="00B62FE8" w:rsidRDefault="00FB2D7B" w:rsidP="00725629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jc w:val="both"/>
              <w:rPr>
                <w:rFonts w:ascii="Times" w:hAnsi="Times" w:cs="Times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/>
              </w:rPr>
              <w:t>Corporate governance in mutual funds; Depository system: a step towards effective corporate governance.</w:t>
            </w:r>
          </w:p>
        </w:tc>
      </w:tr>
    </w:tbl>
    <w:p w14:paraId="185B9929" w14:textId="77777777" w:rsidR="002E401F" w:rsidRPr="00F76FCA" w:rsidRDefault="002E401F" w:rsidP="002E401F">
      <w:pPr>
        <w:jc w:val="both"/>
        <w:rPr>
          <w:lang w:val="en-US"/>
        </w:rPr>
      </w:pPr>
    </w:p>
    <w:p w14:paraId="0D0F8919" w14:textId="77777777" w:rsidR="002E401F" w:rsidRPr="00F76FCA" w:rsidRDefault="002E401F" w:rsidP="002E401F">
      <w:pPr>
        <w:rPr>
          <w:lang w:val="en-US"/>
        </w:rPr>
      </w:pPr>
    </w:p>
    <w:p w14:paraId="280B3756" w14:textId="7F39E4F9" w:rsidR="002E401F" w:rsidRDefault="002E401F" w:rsidP="002E401F"/>
    <w:p w14:paraId="6B1231EB" w14:textId="3412022D" w:rsidR="00FB2D7B" w:rsidRDefault="00FB2D7B" w:rsidP="002E401F"/>
    <w:p w14:paraId="31EA514A" w14:textId="053D4EAA" w:rsidR="00FB2D7B" w:rsidRDefault="00FB2D7B" w:rsidP="002E401F"/>
    <w:p w14:paraId="1BFF8DE0" w14:textId="35F2941B" w:rsidR="00FB2D7B" w:rsidRDefault="00FB2D7B" w:rsidP="002E401F"/>
    <w:p w14:paraId="36289F75" w14:textId="4F7A2890" w:rsidR="00FB2D7B" w:rsidRDefault="00FB2D7B" w:rsidP="002E401F"/>
    <w:p w14:paraId="1C730D15" w14:textId="04C9A045" w:rsidR="00FB2D7B" w:rsidRDefault="00FB2D7B" w:rsidP="002E401F"/>
    <w:p w14:paraId="46162F0A" w14:textId="5C176068" w:rsidR="00FB2D7B" w:rsidRDefault="00FB2D7B" w:rsidP="002E401F"/>
    <w:p w14:paraId="07DA6474" w14:textId="604C747B" w:rsidR="00FB2D7B" w:rsidRDefault="00FB2D7B" w:rsidP="002E401F"/>
    <w:p w14:paraId="701D7151" w14:textId="34911A13" w:rsidR="00FB2D7B" w:rsidRDefault="00FB2D7B" w:rsidP="002E401F"/>
    <w:p w14:paraId="3DA2293D" w14:textId="1114D6F0" w:rsidR="00FB2D7B" w:rsidRDefault="00FB2D7B" w:rsidP="002E401F"/>
    <w:p w14:paraId="67867D7E" w14:textId="2D892F7A" w:rsidR="00FB2D7B" w:rsidRDefault="00FB2D7B" w:rsidP="002E401F"/>
    <w:p w14:paraId="02EF39F5" w14:textId="2E8F2F4A" w:rsidR="00FB2D7B" w:rsidRDefault="00FB2D7B" w:rsidP="002E401F"/>
    <w:p w14:paraId="46160812" w14:textId="56407161" w:rsidR="00FB2D7B" w:rsidRDefault="00FB2D7B" w:rsidP="002E401F"/>
    <w:p w14:paraId="22B9FE69" w14:textId="77777777" w:rsidR="00FB2D7B" w:rsidRDefault="00FB2D7B" w:rsidP="00FB2D7B">
      <w:pPr>
        <w:jc w:val="center"/>
        <w:outlineLvl w:val="0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LESSON PLAN (April 2022)</w:t>
      </w:r>
    </w:p>
    <w:p w14:paraId="5461C162" w14:textId="77777777" w:rsidR="00FB2D7B" w:rsidRPr="00377E22" w:rsidRDefault="00FB2D7B" w:rsidP="00FB2D7B">
      <w:pPr>
        <w:jc w:val="center"/>
        <w:rPr>
          <w:b/>
          <w:sz w:val="32"/>
          <w:szCs w:val="32"/>
          <w:lang w:val="en-US"/>
        </w:rPr>
      </w:pPr>
    </w:p>
    <w:p w14:paraId="4544BDA2" w14:textId="28C03FF5" w:rsidR="00FB2D7B" w:rsidRDefault="00FB2D7B" w:rsidP="00FB2D7B">
      <w:pPr>
        <w:rPr>
          <w:lang w:val="en-US"/>
        </w:rPr>
      </w:pPr>
      <w:r>
        <w:rPr>
          <w:lang w:val="en-US"/>
        </w:rPr>
        <w:t xml:space="preserve">Class: </w:t>
      </w:r>
      <w:r>
        <w:rPr>
          <w:lang w:val="en-US"/>
        </w:rPr>
        <w:t>B</w:t>
      </w:r>
      <w:r>
        <w:rPr>
          <w:lang w:val="en-US"/>
        </w:rPr>
        <w:t xml:space="preserve">.com ( </w:t>
      </w:r>
      <w:r>
        <w:rPr>
          <w:lang w:val="en-US"/>
        </w:rPr>
        <w:t>6</w:t>
      </w:r>
      <w:r w:rsidRPr="00863E4D">
        <w:rPr>
          <w:vertAlign w:val="superscript"/>
          <w:lang w:val="en-US"/>
        </w:rPr>
        <w:t>th</w:t>
      </w:r>
      <w:r>
        <w:rPr>
          <w:lang w:val="en-US"/>
        </w:rPr>
        <w:t xml:space="preserve"> semester)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Name: Dr. Ragini</w:t>
      </w:r>
    </w:p>
    <w:p w14:paraId="792BB6BB" w14:textId="77777777" w:rsidR="00FB2D7B" w:rsidRDefault="00FB2D7B" w:rsidP="00FB2D7B">
      <w:pPr>
        <w:rPr>
          <w:lang w:val="en-US"/>
        </w:rPr>
      </w:pPr>
    </w:p>
    <w:p w14:paraId="2A09AE23" w14:textId="69579E34" w:rsidR="00FB2D7B" w:rsidRPr="00FB2D7B" w:rsidRDefault="00FB2D7B" w:rsidP="00FB2D7B">
      <w:pPr>
        <w:jc w:val="both"/>
        <w:rPr>
          <w:rFonts w:ascii="Times New Roman" w:hAnsi="Times New Roman" w:cs="Times New Roman"/>
          <w:sz w:val="23"/>
          <w:szCs w:val="23"/>
        </w:rPr>
      </w:pPr>
      <w:r>
        <w:rPr>
          <w:lang w:val="en-US"/>
        </w:rPr>
        <w:t>Subject:</w:t>
      </w:r>
      <w:r w:rsidRPr="007E295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Management Accounting </w:t>
      </w:r>
    </w:p>
    <w:p w14:paraId="4195EF95" w14:textId="77777777" w:rsidR="00FB2D7B" w:rsidRPr="00377E22" w:rsidRDefault="00FB2D7B" w:rsidP="00FB2D7B">
      <w:pPr>
        <w:widowControl w:val="0"/>
        <w:tabs>
          <w:tab w:val="left" w:pos="4000"/>
        </w:tabs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</w:r>
    </w:p>
    <w:p w14:paraId="301510A1" w14:textId="77777777" w:rsidR="00FB2D7B" w:rsidRDefault="00FB2D7B" w:rsidP="00FB2D7B">
      <w:pPr>
        <w:rPr>
          <w:lang w:val="en-US"/>
        </w:rPr>
      </w:pPr>
    </w:p>
    <w:tbl>
      <w:tblPr>
        <w:tblStyle w:val="TableGrid"/>
        <w:tblW w:w="9613" w:type="dxa"/>
        <w:tblLook w:val="04A0" w:firstRow="1" w:lastRow="0" w:firstColumn="1" w:lastColumn="0" w:noHBand="0" w:noVBand="1"/>
      </w:tblPr>
      <w:tblGrid>
        <w:gridCol w:w="1983"/>
        <w:gridCol w:w="7630"/>
      </w:tblGrid>
      <w:tr w:rsidR="00FB2D7B" w14:paraId="4D0D7AD2" w14:textId="77777777" w:rsidTr="00725629">
        <w:trPr>
          <w:trHeight w:val="644"/>
        </w:trPr>
        <w:tc>
          <w:tcPr>
            <w:tcW w:w="1983" w:type="dxa"/>
            <w:vAlign w:val="center"/>
          </w:tcPr>
          <w:p w14:paraId="332BC0BD" w14:textId="77777777" w:rsidR="00FB2D7B" w:rsidRDefault="00FB2D7B" w:rsidP="00725629">
            <w:pPr>
              <w:rPr>
                <w:lang w:val="en-US"/>
              </w:rPr>
            </w:pPr>
            <w:r>
              <w:rPr>
                <w:lang w:val="en-US"/>
              </w:rPr>
              <w:t>Month</w:t>
            </w:r>
          </w:p>
        </w:tc>
        <w:tc>
          <w:tcPr>
            <w:tcW w:w="7630" w:type="dxa"/>
            <w:vAlign w:val="center"/>
          </w:tcPr>
          <w:p w14:paraId="308DDABE" w14:textId="77777777" w:rsidR="00FB2D7B" w:rsidRDefault="00FB2D7B" w:rsidP="0072562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Topics to be covered</w:t>
            </w:r>
          </w:p>
        </w:tc>
      </w:tr>
      <w:tr w:rsidR="00FB2D7B" w14:paraId="0B7280C0" w14:textId="77777777" w:rsidTr="00725629">
        <w:trPr>
          <w:trHeight w:val="1373"/>
        </w:trPr>
        <w:tc>
          <w:tcPr>
            <w:tcW w:w="1983" w:type="dxa"/>
            <w:vAlign w:val="center"/>
          </w:tcPr>
          <w:p w14:paraId="192DB54A" w14:textId="77777777" w:rsidR="00FB2D7B" w:rsidRDefault="00FB2D7B" w:rsidP="0072562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April</w:t>
            </w:r>
          </w:p>
        </w:tc>
        <w:tc>
          <w:tcPr>
            <w:tcW w:w="7630" w:type="dxa"/>
            <w:vAlign w:val="center"/>
          </w:tcPr>
          <w:p w14:paraId="53B022C4" w14:textId="77777777" w:rsidR="00FB2D7B" w:rsidRDefault="00FB2D7B" w:rsidP="00FB2D7B">
            <w:pPr>
              <w:pStyle w:val="NormalWeb"/>
            </w:pPr>
            <w:r>
              <w:rPr>
                <w:rFonts w:ascii="TimesNewRomanPSMT" w:hAnsi="TimesNewRomanPSMT"/>
                <w:sz w:val="22"/>
                <w:szCs w:val="22"/>
              </w:rPr>
              <w:t xml:space="preserve">Management accounting: concept, scope, techniques and significance, comparison between financial accounting, cost accounting and management accounting. </w:t>
            </w:r>
          </w:p>
          <w:p w14:paraId="09909A0C" w14:textId="5783FF55" w:rsidR="00FB2D7B" w:rsidRPr="00863E4D" w:rsidRDefault="00FB2D7B" w:rsidP="00FB2D7B">
            <w:pPr>
              <w:pStyle w:val="NormalWeb"/>
            </w:pPr>
            <w:r>
              <w:rPr>
                <w:rFonts w:ascii="TimesNewRomanPSMT" w:hAnsi="TimesNewRomanPSMT"/>
                <w:sz w:val="22"/>
                <w:szCs w:val="22"/>
              </w:rPr>
              <w:t xml:space="preserve">Analysis of financial statements: comparative statements, common size statements, ratio analysis: liquidity, solvency, profitability and turnover; trend analysis. </w:t>
            </w:r>
          </w:p>
        </w:tc>
      </w:tr>
      <w:tr w:rsidR="00FB2D7B" w14:paraId="6157C2D6" w14:textId="77777777" w:rsidTr="00FB2D7B">
        <w:trPr>
          <w:trHeight w:val="960"/>
        </w:trPr>
        <w:tc>
          <w:tcPr>
            <w:tcW w:w="1983" w:type="dxa"/>
            <w:vAlign w:val="center"/>
          </w:tcPr>
          <w:p w14:paraId="42C1F6AE" w14:textId="77777777" w:rsidR="00FB2D7B" w:rsidRDefault="00FB2D7B" w:rsidP="0072562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May</w:t>
            </w:r>
          </w:p>
        </w:tc>
        <w:tc>
          <w:tcPr>
            <w:tcW w:w="7630" w:type="dxa"/>
            <w:vAlign w:val="center"/>
          </w:tcPr>
          <w:p w14:paraId="640CFD21" w14:textId="621EC047" w:rsidR="00FB2D7B" w:rsidRPr="00FB2D7B" w:rsidRDefault="00FB2D7B" w:rsidP="00FB2D7B">
            <w:pPr>
              <w:pStyle w:val="NormalWeb"/>
            </w:pPr>
            <w:r>
              <w:rPr>
                <w:rFonts w:ascii="TimesNewRomanPSMT" w:hAnsi="TimesNewRomanPSMT"/>
                <w:sz w:val="22"/>
                <w:szCs w:val="22"/>
              </w:rPr>
              <w:t>Cash flow and funds flow statements: need and method of preparing statements</w:t>
            </w:r>
            <w:r>
              <w:rPr>
                <w:rFonts w:ascii="TimesNewRomanPSMT" w:hAnsi="TimesNewRomanPSMT"/>
                <w:sz w:val="22"/>
                <w:szCs w:val="22"/>
              </w:rPr>
              <w:t xml:space="preserve"> </w:t>
            </w:r>
            <w:r>
              <w:rPr>
                <w:rFonts w:ascii="TimesNewRomanPSMT" w:hAnsi="TimesNewRomanPSMT"/>
                <w:sz w:val="22"/>
                <w:szCs w:val="22"/>
              </w:rPr>
              <w:t xml:space="preserve">Management reporting: need and type of reports. Management information system.. </w:t>
            </w:r>
          </w:p>
        </w:tc>
      </w:tr>
      <w:tr w:rsidR="00FB2D7B" w14:paraId="1EAD8DC8" w14:textId="77777777" w:rsidTr="00FB2D7B">
        <w:trPr>
          <w:trHeight w:val="1115"/>
        </w:trPr>
        <w:tc>
          <w:tcPr>
            <w:tcW w:w="1983" w:type="dxa"/>
            <w:vAlign w:val="center"/>
          </w:tcPr>
          <w:p w14:paraId="7EDA8280" w14:textId="77777777" w:rsidR="00FB2D7B" w:rsidRDefault="00FB2D7B" w:rsidP="0072562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June</w:t>
            </w:r>
          </w:p>
        </w:tc>
        <w:tc>
          <w:tcPr>
            <w:tcW w:w="7630" w:type="dxa"/>
            <w:vAlign w:val="center"/>
          </w:tcPr>
          <w:p w14:paraId="25A3F9A9" w14:textId="520CEF56" w:rsidR="00FB2D7B" w:rsidRPr="00863E4D" w:rsidRDefault="00FB2D7B" w:rsidP="00FB2D7B">
            <w:pPr>
              <w:pStyle w:val="NormalWeb"/>
            </w:pPr>
            <w:r>
              <w:rPr>
                <w:rFonts w:ascii="TimesNewRomanPSMT" w:hAnsi="TimesNewRomanPSMT"/>
                <w:sz w:val="22"/>
                <w:szCs w:val="22"/>
              </w:rPr>
              <w:t xml:space="preserve"> Absorption V/S variable costing: features and income determination, cost volume profit analysis, break- even analysis, contribution; P/V ratio, break-even point, Margin of safety, Angle of incidence, determination of cost indifference point. </w:t>
            </w:r>
          </w:p>
        </w:tc>
      </w:tr>
      <w:tr w:rsidR="00FB2D7B" w14:paraId="1962BF6C" w14:textId="77777777" w:rsidTr="00FB2D7B">
        <w:trPr>
          <w:trHeight w:val="989"/>
        </w:trPr>
        <w:tc>
          <w:tcPr>
            <w:tcW w:w="1983" w:type="dxa"/>
            <w:vAlign w:val="center"/>
          </w:tcPr>
          <w:p w14:paraId="0324ECC7" w14:textId="77777777" w:rsidR="00FB2D7B" w:rsidRDefault="00FB2D7B" w:rsidP="0072562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July</w:t>
            </w:r>
          </w:p>
        </w:tc>
        <w:tc>
          <w:tcPr>
            <w:tcW w:w="7630" w:type="dxa"/>
            <w:vAlign w:val="center"/>
          </w:tcPr>
          <w:p w14:paraId="3A9C4DD5" w14:textId="2CFF0353" w:rsidR="00FB2D7B" w:rsidRPr="00FB2D7B" w:rsidRDefault="00FB2D7B" w:rsidP="00FB2D7B">
            <w:pPr>
              <w:pStyle w:val="NormalWeb"/>
            </w:pPr>
            <w:r>
              <w:rPr>
                <w:rFonts w:ascii="TimesNewRomanPSMT" w:hAnsi="TimesNewRomanPSMT"/>
                <w:sz w:val="22"/>
                <w:szCs w:val="22"/>
              </w:rPr>
              <w:t xml:space="preserve">Budgeting and budgetary control: need, methods and types of budgets, essentials of budgetary control system. </w:t>
            </w:r>
          </w:p>
        </w:tc>
      </w:tr>
    </w:tbl>
    <w:p w14:paraId="7C5650F2" w14:textId="77777777" w:rsidR="00FB2D7B" w:rsidRPr="00F76FCA" w:rsidRDefault="00FB2D7B" w:rsidP="00FB2D7B">
      <w:pPr>
        <w:jc w:val="both"/>
        <w:rPr>
          <w:lang w:val="en-US"/>
        </w:rPr>
      </w:pPr>
    </w:p>
    <w:p w14:paraId="166C5565" w14:textId="77777777" w:rsidR="00FB2D7B" w:rsidRPr="00F76FCA" w:rsidRDefault="00FB2D7B" w:rsidP="00FB2D7B">
      <w:pPr>
        <w:rPr>
          <w:lang w:val="en-US"/>
        </w:rPr>
      </w:pPr>
    </w:p>
    <w:p w14:paraId="014A8416" w14:textId="77777777" w:rsidR="00FB2D7B" w:rsidRDefault="00FB2D7B" w:rsidP="002E401F"/>
    <w:p w14:paraId="1D29FF25" w14:textId="77777777" w:rsidR="0007532F" w:rsidRDefault="00F51044"/>
    <w:sectPr w:rsidR="0007532F" w:rsidSect="00445471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NewRomanPSMT">
    <w:altName w:val="Times New Roman"/>
    <w:panose1 w:val="020B0604020202020204"/>
    <w:charset w:val="00"/>
    <w:family w:val="roman"/>
    <w:pitch w:val="default"/>
  </w:font>
  <w:font w:name="TimesNewRomanPS">
    <w:altName w:val="Times New Roman"/>
    <w:panose1 w:val="020B0604020202020204"/>
    <w:charset w:val="00"/>
    <w:family w:val="roman"/>
    <w:pitch w:val="default"/>
  </w:font>
  <w:font w:name="Times">
    <w:altName w:val="﷽﷽﷽﷽﷽﷽娝讉=黀Ć怀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01F"/>
    <w:rsid w:val="002142A5"/>
    <w:rsid w:val="002E401F"/>
    <w:rsid w:val="0030538C"/>
    <w:rsid w:val="00445471"/>
    <w:rsid w:val="00450CBD"/>
    <w:rsid w:val="004F1DD1"/>
    <w:rsid w:val="008D1975"/>
    <w:rsid w:val="00C2611D"/>
    <w:rsid w:val="00D23B99"/>
    <w:rsid w:val="00F36B6E"/>
    <w:rsid w:val="00F51044"/>
    <w:rsid w:val="00FB2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F96D6A7"/>
  <w15:chartTrackingRefBased/>
  <w15:docId w15:val="{809F1651-CFCD-E049-9F4A-AB043FD36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401F"/>
    <w:rPr>
      <w:rFonts w:ascii="Verdana" w:hAnsi="Verdana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401F"/>
    <w:rPr>
      <w:rFonts w:ascii="Verdana" w:hAnsi="Verdana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E401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IN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451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8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61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1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2022-04-20T07:13:00Z</dcterms:created>
  <dcterms:modified xsi:type="dcterms:W3CDTF">2022-04-20T09:29:00Z</dcterms:modified>
</cp:coreProperties>
</file>