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74" w:rsidRPr="00AA1B74" w:rsidRDefault="00C05B5B" w:rsidP="00CB4B8F">
      <w:pPr>
        <w:pStyle w:val="Heading2"/>
        <w:rPr>
          <w:color w:val="auto"/>
          <w:sz w:val="56"/>
          <w:szCs w:val="56"/>
          <w:u w:val="single"/>
        </w:rPr>
      </w:pPr>
      <w:r>
        <w:t xml:space="preserve">         </w:t>
      </w:r>
      <w:r w:rsidR="00595727">
        <w:t xml:space="preserve">                  </w:t>
      </w:r>
      <w:r>
        <w:t xml:space="preserve"> </w:t>
      </w:r>
      <w:r w:rsidR="00CB4B8F" w:rsidRPr="00AA1B74">
        <w:rPr>
          <w:color w:val="auto"/>
          <w:sz w:val="56"/>
          <w:szCs w:val="56"/>
          <w:u w:val="single"/>
        </w:rPr>
        <w:t>Lesson Plan 20</w:t>
      </w:r>
      <w:r w:rsidR="00595727" w:rsidRPr="00AA1B74">
        <w:rPr>
          <w:color w:val="auto"/>
          <w:sz w:val="56"/>
          <w:szCs w:val="56"/>
          <w:u w:val="single"/>
        </w:rPr>
        <w:t>2</w:t>
      </w:r>
      <w:r w:rsidR="00EF08B1">
        <w:rPr>
          <w:color w:val="auto"/>
          <w:sz w:val="56"/>
          <w:szCs w:val="56"/>
          <w:u w:val="single"/>
        </w:rPr>
        <w:t>2</w:t>
      </w:r>
      <w:r w:rsidR="00CB4B8F" w:rsidRPr="00AA1B74">
        <w:rPr>
          <w:color w:val="auto"/>
          <w:sz w:val="56"/>
          <w:szCs w:val="56"/>
          <w:u w:val="single"/>
        </w:rPr>
        <w:t>-20</w:t>
      </w:r>
      <w:r w:rsidR="00595727" w:rsidRPr="00AA1B74">
        <w:rPr>
          <w:color w:val="auto"/>
          <w:sz w:val="56"/>
          <w:szCs w:val="56"/>
          <w:u w:val="single"/>
        </w:rPr>
        <w:t>2</w:t>
      </w:r>
      <w:r w:rsidR="00EF08B1">
        <w:rPr>
          <w:color w:val="auto"/>
          <w:sz w:val="56"/>
          <w:szCs w:val="56"/>
          <w:u w:val="single"/>
        </w:rPr>
        <w:t>3</w:t>
      </w:r>
      <w:r w:rsidR="00AA1B74" w:rsidRPr="00AA1B74">
        <w:rPr>
          <w:color w:val="auto"/>
          <w:sz w:val="56"/>
          <w:szCs w:val="56"/>
          <w:u w:val="single"/>
        </w:rPr>
        <w:t xml:space="preserve"> </w:t>
      </w:r>
    </w:p>
    <w:p w:rsidR="00CB4B8F" w:rsidRDefault="00AA1B74" w:rsidP="00AA1B74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AA1B74" w:rsidRPr="00AA1B74" w:rsidRDefault="00AA1B74" w:rsidP="00AA1B74"/>
    <w:p w:rsidR="00CB4B8F" w:rsidRPr="00AA1B74" w:rsidRDefault="00CB4B8F" w:rsidP="00AA1B74">
      <w:pPr>
        <w:spacing w:after="0"/>
        <w:jc w:val="center"/>
        <w:rPr>
          <w:rFonts w:ascii="Algerian" w:hAnsi="Algerian"/>
          <w:sz w:val="10"/>
        </w:rPr>
      </w:pPr>
    </w:p>
    <w:p w:rsidR="00CB4B8F" w:rsidRPr="00EB798E" w:rsidRDefault="00595727" w:rsidP="00AA1B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CB4B8F" w:rsidRPr="00EB798E">
        <w:rPr>
          <w:b/>
          <w:bCs/>
          <w:sz w:val="24"/>
          <w:szCs w:val="24"/>
        </w:rPr>
        <w:t xml:space="preserve">: </w:t>
      </w:r>
      <w:r w:rsidR="00CB4B8F">
        <w:rPr>
          <w:b/>
          <w:bCs/>
          <w:sz w:val="24"/>
          <w:szCs w:val="24"/>
        </w:rPr>
        <w:t>SEMICONDUCTOR PHYSICS</w:t>
      </w:r>
      <w:r w:rsidR="00CB4B8F">
        <w:rPr>
          <w:b/>
          <w:bCs/>
          <w:sz w:val="24"/>
          <w:szCs w:val="24"/>
        </w:rPr>
        <w:tab/>
      </w:r>
      <w:r w:rsidR="00CB4B8F">
        <w:rPr>
          <w:b/>
          <w:bCs/>
          <w:sz w:val="24"/>
          <w:szCs w:val="24"/>
        </w:rPr>
        <w:tab/>
      </w:r>
      <w:r w:rsidR="00CB4B8F">
        <w:rPr>
          <w:b/>
          <w:bCs/>
          <w:sz w:val="24"/>
          <w:szCs w:val="24"/>
        </w:rPr>
        <w:tab/>
      </w:r>
      <w:r w:rsidR="00CB4B8F">
        <w:rPr>
          <w:b/>
          <w:bCs/>
          <w:sz w:val="24"/>
          <w:szCs w:val="24"/>
        </w:rPr>
        <w:tab/>
      </w:r>
      <w:r w:rsidR="00CB4B8F">
        <w:rPr>
          <w:b/>
          <w:bCs/>
          <w:sz w:val="24"/>
          <w:szCs w:val="24"/>
        </w:rPr>
        <w:tab/>
      </w:r>
      <w:r w:rsidR="00CB4B8F" w:rsidRPr="00EB798E">
        <w:rPr>
          <w:b/>
          <w:bCs/>
          <w:sz w:val="24"/>
          <w:szCs w:val="24"/>
        </w:rPr>
        <w:t>CLASS:</w:t>
      </w:r>
      <w:r>
        <w:rPr>
          <w:b/>
          <w:bCs/>
          <w:sz w:val="24"/>
          <w:szCs w:val="24"/>
        </w:rPr>
        <w:t xml:space="preserve"> </w:t>
      </w:r>
      <w:r w:rsidR="00CB4B8F" w:rsidRPr="00EB798E">
        <w:rPr>
          <w:b/>
          <w:bCs/>
          <w:sz w:val="24"/>
          <w:szCs w:val="24"/>
        </w:rPr>
        <w:t>B.</w:t>
      </w:r>
      <w:r w:rsidR="00CB4B8F">
        <w:rPr>
          <w:b/>
          <w:bCs/>
          <w:sz w:val="24"/>
          <w:szCs w:val="24"/>
        </w:rPr>
        <w:t>Sc. 2</w:t>
      </w:r>
      <w:r w:rsidR="00CB4B8F" w:rsidRPr="00B35540">
        <w:rPr>
          <w:b/>
          <w:bCs/>
          <w:sz w:val="24"/>
          <w:szCs w:val="24"/>
          <w:vertAlign w:val="superscript"/>
        </w:rPr>
        <w:t>th</w:t>
      </w:r>
      <w:r w:rsidR="00CB4B8F">
        <w:rPr>
          <w:b/>
          <w:bCs/>
          <w:sz w:val="24"/>
          <w:szCs w:val="24"/>
        </w:rPr>
        <w:t xml:space="preserve"> Sem</w:t>
      </w:r>
    </w:p>
    <w:p w:rsidR="00CB4B8F" w:rsidRDefault="00595727" w:rsidP="00CB4B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Professor</w:t>
      </w:r>
      <w:r w:rsidR="00CB4B8F" w:rsidRPr="00EB798E">
        <w:rPr>
          <w:b/>
          <w:bCs/>
          <w:sz w:val="24"/>
          <w:szCs w:val="24"/>
        </w:rPr>
        <w:t xml:space="preserve">:  </w:t>
      </w:r>
      <w:r w:rsidR="00CB4B8F">
        <w:rPr>
          <w:b/>
          <w:bCs/>
          <w:sz w:val="24"/>
          <w:szCs w:val="24"/>
        </w:rPr>
        <w:t>Dr. Gurpreet Kaur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86"/>
      </w:tblGrid>
      <w:tr w:rsidR="00CB4B8F" w:rsidRPr="00007C79" w:rsidTr="009F3CD9">
        <w:trPr>
          <w:trHeight w:val="602"/>
        </w:trPr>
        <w:tc>
          <w:tcPr>
            <w:tcW w:w="1489" w:type="dxa"/>
          </w:tcPr>
          <w:p w:rsidR="00595727" w:rsidRDefault="00595727" w:rsidP="009F3C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B4B8F" w:rsidRDefault="008F2956" w:rsidP="009F3C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595727" w:rsidRPr="00007C79" w:rsidRDefault="00595727" w:rsidP="009F3C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7" w:type="dxa"/>
          </w:tcPr>
          <w:p w:rsidR="00595727" w:rsidRDefault="00595727" w:rsidP="009F3C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B4B8F" w:rsidRPr="00007C79" w:rsidRDefault="00CB4B8F" w:rsidP="009F3C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CB4B8F" w:rsidRPr="00007C79" w:rsidTr="009F3CD9">
        <w:trPr>
          <w:trHeight w:val="1278"/>
        </w:trPr>
        <w:tc>
          <w:tcPr>
            <w:tcW w:w="1489" w:type="dxa"/>
          </w:tcPr>
          <w:p w:rsidR="00CB4B8F" w:rsidRPr="00007C79" w:rsidRDefault="00EF08B1" w:rsidP="00595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</w:t>
            </w:r>
            <w:r w:rsidR="0015524D">
              <w:rPr>
                <w:b/>
                <w:bCs/>
                <w:sz w:val="24"/>
                <w:szCs w:val="24"/>
              </w:rPr>
              <w:t>25</w:t>
            </w:r>
            <w:r w:rsidR="0015524D"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15524D">
              <w:rPr>
                <w:b/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8287" w:type="dxa"/>
          </w:tcPr>
          <w:p w:rsidR="00CB4B8F" w:rsidRPr="00DE6032" w:rsidRDefault="00CB4B8F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Energy bands in solids, Intrinsic and extrinsic semiconductors, carrier mobility and</w:t>
            </w:r>
          </w:p>
          <w:p w:rsidR="00CB4B8F" w:rsidRPr="00DE6032" w:rsidRDefault="00CB4B8F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electrical resistivity of semiconductors, Hall effect, p-n junction diode and their</w:t>
            </w:r>
          </w:p>
          <w:p w:rsidR="00CB4B8F" w:rsidRDefault="00595727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Characteristics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>, Zener and Avalanche breakdown, Zener diode, Zener diode as a voltage</w:t>
            </w:r>
            <w:r w:rsidR="00CB4B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>regulator. Light emitting d</w:t>
            </w:r>
            <w:r w:rsidR="00CB4B8F">
              <w:rPr>
                <w:rFonts w:ascii="Times New Roman" w:hAnsi="Times New Roman" w:cs="Times New Roman"/>
                <w:sz w:val="24"/>
                <w:szCs w:val="28"/>
              </w:rPr>
              <w:t xml:space="preserve">iodes (LED), Photoconduction in 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>semiconductors, Photodiode,</w:t>
            </w:r>
            <w:r w:rsidR="00CB4B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>Solar Cell, p-n junction as a rectifier, half wav</w:t>
            </w:r>
            <w:r w:rsidR="00CB4B8F">
              <w:rPr>
                <w:rFonts w:ascii="Times New Roman" w:hAnsi="Times New Roman" w:cs="Times New Roman"/>
                <w:sz w:val="24"/>
                <w:szCs w:val="28"/>
              </w:rPr>
              <w:t>e and full wave rectifiers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 xml:space="preserve">, filters (series inductor, shunt capacitance, L-section or choke, </w:t>
            </w:r>
            <w:r w:rsidR="00CB4B8F" w:rsidRPr="00DE6032">
              <w:rPr>
                <w:rFonts w:ascii="Times New Roman" w:hAnsi="Times New Roman" w:cs="Times New Roman" w:hint="eastAsia"/>
                <w:sz w:val="24"/>
                <w:szCs w:val="28"/>
              </w:rPr>
              <w:t>п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 xml:space="preserve"> and R.C.</w:t>
            </w:r>
            <w:r w:rsidR="00CB4B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>filter circuits).</w:t>
            </w:r>
          </w:p>
          <w:p w:rsidR="00595727" w:rsidRPr="002C0757" w:rsidRDefault="00595727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4B8F" w:rsidRPr="00007C79" w:rsidTr="009F3CD9">
        <w:trPr>
          <w:trHeight w:val="1231"/>
        </w:trPr>
        <w:tc>
          <w:tcPr>
            <w:tcW w:w="1489" w:type="dxa"/>
          </w:tcPr>
          <w:p w:rsidR="00CB4B8F" w:rsidRPr="00007C79" w:rsidRDefault="0015524D" w:rsidP="005957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287" w:type="dxa"/>
          </w:tcPr>
          <w:p w:rsidR="00CB4B8F" w:rsidRPr="00DE6032" w:rsidRDefault="00CB4B8F" w:rsidP="00595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Junction transistors, Working of NPN and PNP transistors, Three configurations of</w:t>
            </w:r>
          </w:p>
          <w:p w:rsidR="00CB4B8F" w:rsidRPr="00DE6032" w:rsidRDefault="00CB4B8F" w:rsidP="00595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transistor (C-B, C-E, C-C modes),Common base, common emitter and common</w:t>
            </w:r>
          </w:p>
          <w:p w:rsidR="00CB4B8F" w:rsidRPr="00DE6032" w:rsidRDefault="00CB4B8F" w:rsidP="00595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collector characteristics of transistor, Constants of a transistor and their relation,</w:t>
            </w:r>
          </w:p>
          <w:p w:rsidR="00CB4B8F" w:rsidRDefault="00CB4B8F" w:rsidP="00595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Advantages and disadvantages of C-</w:t>
            </w:r>
            <w:r w:rsidR="00595727">
              <w:rPr>
                <w:rFonts w:ascii="Times New Roman" w:hAnsi="Times New Roman" w:cs="Times New Roman"/>
                <w:sz w:val="24"/>
                <w:szCs w:val="28"/>
              </w:rPr>
              <w:t>E configuration. D.C. load line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957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Transistor biasing;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various methods of transistor biasing and stabilization.</w:t>
            </w:r>
          </w:p>
          <w:p w:rsidR="00595727" w:rsidRPr="002C0757" w:rsidRDefault="00595727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4B8F" w:rsidRPr="00007C79" w:rsidTr="009F3CD9">
        <w:trPr>
          <w:trHeight w:val="1278"/>
        </w:trPr>
        <w:tc>
          <w:tcPr>
            <w:tcW w:w="1489" w:type="dxa"/>
          </w:tcPr>
          <w:p w:rsidR="00CB4B8F" w:rsidRDefault="0015524D" w:rsidP="009F3C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  <w:r w:rsidR="00595727">
              <w:rPr>
                <w:b/>
                <w:bCs/>
                <w:sz w:val="24"/>
                <w:szCs w:val="24"/>
              </w:rPr>
              <w:t xml:space="preserve"> –</w:t>
            </w:r>
          </w:p>
          <w:p w:rsidR="00595727" w:rsidRPr="00007C79" w:rsidRDefault="0015524D" w:rsidP="009F3C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287" w:type="dxa"/>
          </w:tcPr>
          <w:p w:rsidR="00CB4B8F" w:rsidRDefault="00CB4B8F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Amplifiers, Classification of amplifiers, common base and common emitter amplifiers,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coupling of amplifiers, various methods of coupling, Resistance- Capacitance (RC)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coupled amplifier (two stage, concept of band width, no derivation), Feedback 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amplifiers, advantages of negative feedback, emitter follower, distortion in amplifiers.</w:t>
            </w:r>
          </w:p>
          <w:p w:rsidR="00595727" w:rsidRPr="002C0757" w:rsidRDefault="00595727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4B8F" w:rsidRPr="00007C79" w:rsidTr="009F3CD9">
        <w:trPr>
          <w:trHeight w:val="1231"/>
        </w:trPr>
        <w:tc>
          <w:tcPr>
            <w:tcW w:w="1489" w:type="dxa"/>
          </w:tcPr>
          <w:p w:rsidR="00CB4B8F" w:rsidRPr="00007C79" w:rsidRDefault="0015524D" w:rsidP="00155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  <w:r w:rsidR="00595727">
              <w:rPr>
                <w:b/>
                <w:bCs/>
                <w:sz w:val="24"/>
                <w:szCs w:val="24"/>
              </w:rPr>
              <w:t xml:space="preserve"> – 15</w:t>
            </w:r>
            <w:r w:rsidR="00595727"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9572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8287" w:type="dxa"/>
          </w:tcPr>
          <w:p w:rsidR="00CB4B8F" w:rsidRPr="00DE6032" w:rsidRDefault="00CB4B8F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Oscillators, Principle of oscillation, classification of oscillators, Condition for self</w:t>
            </w:r>
          </w:p>
          <w:p w:rsidR="00CB4B8F" w:rsidRPr="00DE6032" w:rsidRDefault="00CB4B8F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sustained oscillation: Barkhausen criterion for oscillation, Tuned collector common</w:t>
            </w:r>
          </w:p>
          <w:p w:rsidR="00CB4B8F" w:rsidRPr="002C0757" w:rsidRDefault="00595727" w:rsidP="009F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032">
              <w:rPr>
                <w:rFonts w:ascii="Times New Roman" w:hAnsi="Times New Roman" w:cs="Times New Roman"/>
                <w:sz w:val="24"/>
                <w:szCs w:val="28"/>
              </w:rPr>
              <w:t>Emitter</w:t>
            </w:r>
            <w:r w:rsidR="00CB4B8F" w:rsidRPr="00DE6032">
              <w:rPr>
                <w:rFonts w:ascii="Times New Roman" w:hAnsi="Times New Roman" w:cs="Times New Roman"/>
                <w:sz w:val="24"/>
                <w:szCs w:val="28"/>
              </w:rPr>
              <w:t xml:space="preserve"> oscillator, Hartley oscillator, C.R.O. (Principle and Working).</w:t>
            </w:r>
          </w:p>
        </w:tc>
      </w:tr>
    </w:tbl>
    <w:p w:rsidR="00CB4B8F" w:rsidRDefault="00CB4B8F" w:rsidP="00A806DF">
      <w:pPr>
        <w:pStyle w:val="Heading2"/>
        <w:rPr>
          <w:sz w:val="56"/>
          <w:szCs w:val="56"/>
          <w:u w:val="single"/>
        </w:rPr>
      </w:pPr>
    </w:p>
    <w:p w:rsidR="00CB4B8F" w:rsidRDefault="00CB4B8F" w:rsidP="00CB4B8F"/>
    <w:p w:rsidR="00CB4B8F" w:rsidRDefault="00CB4B8F" w:rsidP="00CB4B8F"/>
    <w:p w:rsidR="00B6773D" w:rsidRDefault="00B6773D" w:rsidP="00CB4B8F"/>
    <w:p w:rsidR="00B6773D" w:rsidRDefault="00B6773D" w:rsidP="00CB4B8F"/>
    <w:p w:rsidR="00B6773D" w:rsidRDefault="00B6773D" w:rsidP="00CB4B8F"/>
    <w:p w:rsidR="00AA1B74" w:rsidRPr="00AA1B74" w:rsidRDefault="00AA1B74" w:rsidP="0015524D">
      <w:pPr>
        <w:pStyle w:val="Heading2"/>
        <w:rPr>
          <w:color w:val="auto"/>
          <w:sz w:val="56"/>
          <w:szCs w:val="56"/>
          <w:u w:val="single"/>
        </w:rPr>
      </w:pPr>
      <w:r>
        <w:lastRenderedPageBreak/>
        <w:t xml:space="preserve">                           </w:t>
      </w:r>
      <w:r w:rsidRPr="00AA1B74">
        <w:rPr>
          <w:color w:val="auto"/>
          <w:sz w:val="56"/>
          <w:szCs w:val="56"/>
          <w:u w:val="single"/>
        </w:rPr>
        <w:t>Lesson Plan 202</w:t>
      </w:r>
      <w:r w:rsidR="00EF08B1">
        <w:rPr>
          <w:color w:val="auto"/>
          <w:sz w:val="56"/>
          <w:szCs w:val="56"/>
          <w:u w:val="single"/>
        </w:rPr>
        <w:t>2</w:t>
      </w:r>
      <w:r w:rsidRPr="00AA1B74">
        <w:rPr>
          <w:color w:val="auto"/>
          <w:sz w:val="56"/>
          <w:szCs w:val="56"/>
          <w:u w:val="single"/>
        </w:rPr>
        <w:t>-202</w:t>
      </w:r>
      <w:r w:rsidR="00EF08B1">
        <w:rPr>
          <w:color w:val="auto"/>
          <w:sz w:val="56"/>
          <w:szCs w:val="56"/>
          <w:u w:val="single"/>
        </w:rPr>
        <w:t>3</w:t>
      </w:r>
    </w:p>
    <w:p w:rsidR="00AA1B74" w:rsidRPr="00AA1B74" w:rsidRDefault="00AA1B74" w:rsidP="00AA1B74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B6773D" w:rsidRPr="00B6773D" w:rsidRDefault="00B6773D" w:rsidP="00B6773D"/>
    <w:p w:rsidR="00C05B5B" w:rsidRPr="00EB798E" w:rsidRDefault="00AA1B74" w:rsidP="00C05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C05B5B" w:rsidRPr="00EB798E">
        <w:rPr>
          <w:b/>
          <w:bCs/>
          <w:sz w:val="24"/>
          <w:szCs w:val="24"/>
        </w:rPr>
        <w:t>:</w:t>
      </w:r>
      <w:r w:rsidR="00C05B5B" w:rsidRPr="00EB798E">
        <w:rPr>
          <w:rFonts w:ascii="Bookman Old Style" w:eastAsia="Book Antiqua" w:hAnsi="Bookman Old Style"/>
          <w:b/>
          <w:sz w:val="24"/>
          <w:szCs w:val="24"/>
        </w:rPr>
        <w:t xml:space="preserve"> </w:t>
      </w:r>
      <w:r w:rsidR="00B35540">
        <w:rPr>
          <w:rFonts w:ascii="Bookman Old Style" w:eastAsia="Book Antiqua" w:hAnsi="Bookman Old Style"/>
          <w:b/>
          <w:sz w:val="24"/>
          <w:szCs w:val="24"/>
        </w:rPr>
        <w:t xml:space="preserve">WAVE &amp; OPTICS II               </w:t>
      </w:r>
      <w:r w:rsidR="009A2743" w:rsidRPr="00EB798E">
        <w:rPr>
          <w:rFonts w:ascii="Bookman Old Style" w:eastAsia="Book Antiqua" w:hAnsi="Bookman Old Style"/>
          <w:b/>
          <w:sz w:val="24"/>
          <w:szCs w:val="24"/>
        </w:rPr>
        <w:t xml:space="preserve">      </w:t>
      </w:r>
      <w:r w:rsidR="009A2743" w:rsidRPr="00EB798E">
        <w:rPr>
          <w:b/>
          <w:bCs/>
          <w:sz w:val="24"/>
          <w:szCs w:val="24"/>
        </w:rPr>
        <w:t xml:space="preserve"> </w:t>
      </w:r>
      <w:r w:rsidR="00DE6032">
        <w:rPr>
          <w:b/>
          <w:bCs/>
          <w:sz w:val="24"/>
          <w:szCs w:val="24"/>
        </w:rPr>
        <w:tab/>
      </w:r>
      <w:r w:rsidR="00DE6032">
        <w:rPr>
          <w:b/>
          <w:bCs/>
          <w:sz w:val="24"/>
          <w:szCs w:val="24"/>
        </w:rPr>
        <w:tab/>
      </w:r>
      <w:r w:rsidR="00DE6032">
        <w:rPr>
          <w:b/>
          <w:bCs/>
          <w:sz w:val="24"/>
          <w:szCs w:val="24"/>
        </w:rPr>
        <w:tab/>
      </w:r>
      <w:r w:rsidR="00C05B5B" w:rsidRPr="00EB798E">
        <w:rPr>
          <w:b/>
          <w:bCs/>
          <w:sz w:val="24"/>
          <w:szCs w:val="24"/>
        </w:rPr>
        <w:t>CLASS:</w:t>
      </w:r>
      <w:r>
        <w:rPr>
          <w:b/>
          <w:bCs/>
          <w:sz w:val="24"/>
          <w:szCs w:val="24"/>
        </w:rPr>
        <w:t xml:space="preserve"> </w:t>
      </w:r>
      <w:r w:rsidR="00C05B5B" w:rsidRPr="00EB798E">
        <w:rPr>
          <w:b/>
          <w:bCs/>
          <w:sz w:val="24"/>
          <w:szCs w:val="24"/>
        </w:rPr>
        <w:t>B.</w:t>
      </w:r>
      <w:r w:rsidR="009A2743">
        <w:rPr>
          <w:b/>
          <w:bCs/>
          <w:sz w:val="24"/>
          <w:szCs w:val="24"/>
        </w:rPr>
        <w:t xml:space="preserve">Sc. </w:t>
      </w:r>
      <w:r w:rsidR="00CB4B8F">
        <w:rPr>
          <w:b/>
          <w:bCs/>
          <w:sz w:val="24"/>
          <w:szCs w:val="24"/>
        </w:rPr>
        <w:t>4</w:t>
      </w:r>
      <w:r w:rsidR="00CB4B8F" w:rsidRPr="00CB4B8F">
        <w:rPr>
          <w:b/>
          <w:bCs/>
          <w:sz w:val="24"/>
          <w:szCs w:val="24"/>
          <w:vertAlign w:val="superscript"/>
        </w:rPr>
        <w:t>th</w:t>
      </w:r>
      <w:r w:rsidR="00CB4B8F">
        <w:rPr>
          <w:b/>
          <w:bCs/>
          <w:sz w:val="24"/>
          <w:szCs w:val="24"/>
        </w:rPr>
        <w:t xml:space="preserve"> </w:t>
      </w:r>
      <w:r w:rsidR="00DE6032">
        <w:rPr>
          <w:b/>
          <w:bCs/>
          <w:sz w:val="24"/>
          <w:szCs w:val="24"/>
        </w:rPr>
        <w:t>Sem</w:t>
      </w:r>
    </w:p>
    <w:p w:rsidR="00C05B5B" w:rsidRDefault="00AA1B74" w:rsidP="00C05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Professor</w:t>
      </w:r>
      <w:r w:rsidR="00C05B5B" w:rsidRPr="00EB798E">
        <w:rPr>
          <w:b/>
          <w:bCs/>
          <w:sz w:val="24"/>
          <w:szCs w:val="24"/>
        </w:rPr>
        <w:t xml:space="preserve">:  </w:t>
      </w:r>
      <w:r w:rsidR="009A2743">
        <w:rPr>
          <w:b/>
          <w:bCs/>
          <w:sz w:val="24"/>
          <w:szCs w:val="24"/>
        </w:rPr>
        <w:t>Dr. Gurpreet Kaur</w:t>
      </w:r>
    </w:p>
    <w:p w:rsidR="00DE6032" w:rsidRPr="00EB798E" w:rsidRDefault="00DE6032" w:rsidP="00C05B5B">
      <w:pPr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8286"/>
      </w:tblGrid>
      <w:tr w:rsidR="00C05B5B" w:rsidRPr="00007C79" w:rsidTr="00DE6032">
        <w:trPr>
          <w:trHeight w:val="602"/>
        </w:trPr>
        <w:tc>
          <w:tcPr>
            <w:tcW w:w="1489" w:type="dxa"/>
          </w:tcPr>
          <w:p w:rsidR="008F2956" w:rsidRDefault="008F2956" w:rsidP="008F29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C05B5B" w:rsidRPr="00007C79" w:rsidRDefault="00C05B5B" w:rsidP="00DE60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87" w:type="dxa"/>
          </w:tcPr>
          <w:p w:rsidR="00C05B5B" w:rsidRPr="00007C79" w:rsidRDefault="00C05B5B" w:rsidP="00DE60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C05B5B" w:rsidRPr="00007C79" w:rsidTr="00DE6032">
        <w:trPr>
          <w:trHeight w:val="1278"/>
        </w:trPr>
        <w:tc>
          <w:tcPr>
            <w:tcW w:w="1489" w:type="dxa"/>
          </w:tcPr>
          <w:p w:rsidR="00C05B5B" w:rsidRPr="00007C79" w:rsidRDefault="0015524D" w:rsidP="00DE60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8287" w:type="dxa"/>
          </w:tcPr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Polarization: Polarisation by reflection, refraction and scattering, Malus Law,</w:t>
            </w:r>
          </w:p>
          <w:p w:rsidR="002C0757" w:rsidRPr="002C0757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Phenomenon of double refraction, Huygen's wave theory of double refraction (Normal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and oblique incidence), Analysis of polarized Light. Nicol prism, Quarter wave plate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half wave plate, production and detection of (i) Plane polarized light (ii) Circularly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polarized light and (iii) Elliptically polarized light. Optical activity, Fresnel's theory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optical rotation, Specific rotation, Polarimeters (half shade and Biquartz).</w:t>
            </w:r>
          </w:p>
        </w:tc>
      </w:tr>
      <w:tr w:rsidR="00C05B5B" w:rsidRPr="00007C79" w:rsidTr="00DE6032">
        <w:trPr>
          <w:trHeight w:val="1231"/>
        </w:trPr>
        <w:tc>
          <w:tcPr>
            <w:tcW w:w="1489" w:type="dxa"/>
          </w:tcPr>
          <w:p w:rsidR="00C05B5B" w:rsidRPr="00007C79" w:rsidRDefault="0015524D" w:rsidP="00DE60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287" w:type="dxa"/>
          </w:tcPr>
          <w:p w:rsidR="002C0757" w:rsidRPr="002C0757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Fourier theorem and Fourier series, evaluation of Fourier coefficient, importance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limitations of Fourier theorem, even and odd functions, Fourier series of functions f(x)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 xml:space="preserve">between (i) 0 to 2pi, (ii) </w:t>
            </w:r>
            <w:r w:rsidRPr="00B35540">
              <w:rPr>
                <w:rFonts w:ascii="Times New Roman" w:hAnsi="Times New Roman" w:cs="Times New Roman" w:hint="eastAsia"/>
                <w:sz w:val="24"/>
                <w:szCs w:val="28"/>
              </w:rPr>
              <w:t>–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 xml:space="preserve">pi to pi, (iii) 0 to pi, (iv) </w:t>
            </w:r>
            <w:r w:rsidRPr="00B35540">
              <w:rPr>
                <w:rFonts w:ascii="Times New Roman" w:hAnsi="Times New Roman" w:cs="Times New Roman" w:hint="eastAsia"/>
                <w:sz w:val="24"/>
                <w:szCs w:val="28"/>
              </w:rPr>
              <w:t>–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L to L, complex form of Fourier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series, Application of Fourier theorem for analysis of complex waves: solution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riangular and rectangular waves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, half and full wave rectifier outputs, Parseval identity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for Fourier Series, Fourier integrals.</w:t>
            </w:r>
          </w:p>
        </w:tc>
      </w:tr>
      <w:tr w:rsidR="00C05B5B" w:rsidRPr="00007C79" w:rsidTr="00DE6032">
        <w:trPr>
          <w:trHeight w:val="1278"/>
        </w:trPr>
        <w:tc>
          <w:tcPr>
            <w:tcW w:w="1489" w:type="dxa"/>
          </w:tcPr>
          <w:p w:rsidR="0015524D" w:rsidRDefault="0015524D" w:rsidP="00155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</w:t>
            </w:r>
          </w:p>
          <w:p w:rsidR="00C05B5B" w:rsidRPr="00007C79" w:rsidRDefault="0015524D" w:rsidP="00155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287" w:type="dxa"/>
          </w:tcPr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Fourier transforms and its properties, Application of Fourier transform (i) for evaluation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of integrals, (ii) for solution of ordinary differential equations, (iii) to the following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functions:</w:t>
            </w:r>
          </w:p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1. f(x)= e</w:t>
            </w:r>
            <w:r w:rsidRPr="00B3554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- x2/2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 xml:space="preserve"> |X|&lt;a</w:t>
            </w:r>
          </w:p>
          <w:p w:rsid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. f(x) =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|X |&gt;a</w:t>
            </w:r>
          </w:p>
          <w:p w:rsid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Geometrical Optics I</w:t>
            </w:r>
          </w:p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Matrix methods in paraxial optics, effects of translation and refraction, derivation of thin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lens and thick lens formulae, unit plane, nodal planes, system of thin lenses.</w:t>
            </w:r>
          </w:p>
          <w:p w:rsidR="002C0757" w:rsidRPr="002C0757" w:rsidRDefault="002C0757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5B5B" w:rsidRPr="00007C79" w:rsidTr="00DE6032">
        <w:trPr>
          <w:trHeight w:val="1231"/>
        </w:trPr>
        <w:tc>
          <w:tcPr>
            <w:tcW w:w="1489" w:type="dxa"/>
          </w:tcPr>
          <w:p w:rsidR="00C05B5B" w:rsidRPr="00007C79" w:rsidRDefault="0015524D" w:rsidP="00DE60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15</w:t>
            </w:r>
            <w:r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8287" w:type="dxa"/>
          </w:tcPr>
          <w:p w:rsidR="008A10FC" w:rsidRPr="008A10FC" w:rsidRDefault="008A10FC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10FC">
              <w:rPr>
                <w:rFonts w:ascii="Times New Roman" w:hAnsi="Times New Roman" w:cs="Times New Roman"/>
                <w:sz w:val="24"/>
                <w:szCs w:val="28"/>
              </w:rPr>
              <w:t>Geometrical Optics I</w:t>
            </w:r>
          </w:p>
          <w:p w:rsidR="008A10FC" w:rsidRDefault="008A10FC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10FC">
              <w:rPr>
                <w:rFonts w:ascii="Times New Roman" w:hAnsi="Times New Roman" w:cs="Times New Roman"/>
                <w:sz w:val="24"/>
                <w:szCs w:val="28"/>
              </w:rPr>
              <w:t>Matrix methods in paraxial optics, effects of translation and refraction, derivation of thin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A10FC">
              <w:rPr>
                <w:rFonts w:ascii="Times New Roman" w:hAnsi="Times New Roman" w:cs="Times New Roman"/>
                <w:sz w:val="24"/>
                <w:szCs w:val="28"/>
              </w:rPr>
              <w:t>lens and thick lens formulae, unit plane, nodal planes, system of thin lenses.</w:t>
            </w:r>
          </w:p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Geometrical Optics II</w:t>
            </w:r>
          </w:p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Chromatic, spherical, coma, astigmatism and distortion aberrations and their remedies.</w:t>
            </w:r>
          </w:p>
          <w:p w:rsidR="00B35540" w:rsidRPr="00B35540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Fiber Optics</w:t>
            </w:r>
          </w:p>
          <w:p w:rsidR="002C0757" w:rsidRPr="002C0757" w:rsidRDefault="00B35540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Optical fiber, Critical angle of propagation, Mode of Propagation, Acceptance angle,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Fractional refractive index change, Numerical aperture, Types of optics fiber, Normalized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frequency, Pulse dispersion, Attenuation, Applications, Fiber optic Communication,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35540">
              <w:rPr>
                <w:rFonts w:ascii="Times New Roman" w:hAnsi="Times New Roman" w:cs="Times New Roman"/>
                <w:sz w:val="24"/>
                <w:szCs w:val="28"/>
              </w:rPr>
              <w:t>Advantages.</w:t>
            </w:r>
          </w:p>
        </w:tc>
      </w:tr>
    </w:tbl>
    <w:p w:rsidR="002C0757" w:rsidRDefault="00C05B5B" w:rsidP="009A2743">
      <w:r>
        <w:t xml:space="preserve">                                   </w:t>
      </w:r>
    </w:p>
    <w:p w:rsidR="006D5AE5" w:rsidRPr="006D5AE5" w:rsidRDefault="006D5AE5" w:rsidP="006D5AE5"/>
    <w:p w:rsidR="00AA1B74" w:rsidRPr="00AA1B74" w:rsidRDefault="00AA1B74" w:rsidP="00AA1B74">
      <w:pPr>
        <w:pStyle w:val="Heading2"/>
        <w:jc w:val="center"/>
        <w:rPr>
          <w:color w:val="auto"/>
          <w:sz w:val="56"/>
          <w:szCs w:val="56"/>
          <w:u w:val="single"/>
        </w:rPr>
      </w:pPr>
      <w:r w:rsidRPr="00AA1B74">
        <w:rPr>
          <w:color w:val="auto"/>
          <w:sz w:val="56"/>
          <w:szCs w:val="56"/>
          <w:u w:val="single"/>
        </w:rPr>
        <w:lastRenderedPageBreak/>
        <w:t>Lesson Plan 202</w:t>
      </w:r>
      <w:r w:rsidR="00EF08B1">
        <w:rPr>
          <w:color w:val="auto"/>
          <w:sz w:val="56"/>
          <w:szCs w:val="56"/>
          <w:u w:val="single"/>
        </w:rPr>
        <w:t>2</w:t>
      </w:r>
      <w:r w:rsidRPr="00AA1B74">
        <w:rPr>
          <w:color w:val="auto"/>
          <w:sz w:val="56"/>
          <w:szCs w:val="56"/>
          <w:u w:val="single"/>
        </w:rPr>
        <w:t>-202</w:t>
      </w:r>
      <w:r w:rsidR="00EF08B1">
        <w:rPr>
          <w:color w:val="auto"/>
          <w:sz w:val="56"/>
          <w:szCs w:val="56"/>
          <w:u w:val="single"/>
        </w:rPr>
        <w:t>3</w:t>
      </w:r>
    </w:p>
    <w:p w:rsidR="00AA1B74" w:rsidRDefault="00AA1B74" w:rsidP="00AA1B74">
      <w:pPr>
        <w:pStyle w:val="Heading2"/>
        <w:spacing w:before="0"/>
        <w:jc w:val="center"/>
        <w:rPr>
          <w:rFonts w:ascii="Algerian" w:hAnsi="Algerian"/>
          <w:color w:val="auto"/>
          <w:sz w:val="32"/>
          <w:szCs w:val="56"/>
          <w:u w:val="single"/>
        </w:rPr>
      </w:pPr>
      <w:r w:rsidRPr="00AA1B74">
        <w:rPr>
          <w:rFonts w:ascii="Algerian" w:hAnsi="Algerian"/>
          <w:color w:val="auto"/>
          <w:sz w:val="32"/>
          <w:szCs w:val="56"/>
          <w:u w:val="single"/>
        </w:rPr>
        <w:t>(EVEN SEMESTER)</w:t>
      </w:r>
    </w:p>
    <w:p w:rsidR="00AA1B74" w:rsidRPr="00AA1B74" w:rsidRDefault="00AA1B74" w:rsidP="00AA1B74"/>
    <w:p w:rsidR="002C54C2" w:rsidRPr="00CB4B8F" w:rsidRDefault="002C54C2" w:rsidP="002C54C2">
      <w:pPr>
        <w:pStyle w:val="Heading2"/>
        <w:jc w:val="center"/>
        <w:rPr>
          <w:sz w:val="56"/>
          <w:szCs w:val="56"/>
          <w:u w:val="single"/>
        </w:rPr>
      </w:pPr>
    </w:p>
    <w:p w:rsidR="002C54C2" w:rsidRPr="00EB798E" w:rsidRDefault="002C54C2" w:rsidP="002C54C2">
      <w:pPr>
        <w:rPr>
          <w:b/>
          <w:bCs/>
          <w:sz w:val="24"/>
          <w:szCs w:val="24"/>
        </w:rPr>
      </w:pPr>
      <w:r w:rsidRPr="00EB798E">
        <w:rPr>
          <w:b/>
          <w:bCs/>
          <w:sz w:val="24"/>
          <w:szCs w:val="24"/>
        </w:rPr>
        <w:t xml:space="preserve">SUBJECT: </w:t>
      </w:r>
      <w:r w:rsidRPr="002C54C2">
        <w:rPr>
          <w:b/>
          <w:bCs/>
          <w:sz w:val="24"/>
          <w:szCs w:val="24"/>
        </w:rPr>
        <w:t>SOLID STATE AND NANO PHYSICS</w:t>
      </w:r>
      <w:r w:rsidRPr="00EB798E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</w:t>
      </w:r>
      <w:r w:rsidRPr="00EB798E">
        <w:rPr>
          <w:b/>
          <w:bCs/>
          <w:sz w:val="24"/>
          <w:szCs w:val="24"/>
        </w:rPr>
        <w:t>CLASS:B.</w:t>
      </w:r>
      <w:r>
        <w:rPr>
          <w:b/>
          <w:bCs/>
          <w:sz w:val="24"/>
          <w:szCs w:val="24"/>
        </w:rPr>
        <w:t>Sc. 6</w:t>
      </w:r>
      <w:r w:rsidR="008F2956" w:rsidRPr="008F2956">
        <w:rPr>
          <w:b/>
          <w:bCs/>
          <w:sz w:val="24"/>
          <w:szCs w:val="24"/>
          <w:vertAlign w:val="superscript"/>
        </w:rPr>
        <w:t>th</w:t>
      </w:r>
      <w:r w:rsidR="008F29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Sem</w:t>
      </w:r>
    </w:p>
    <w:p w:rsidR="002C54C2" w:rsidRDefault="002C54C2" w:rsidP="002C54C2">
      <w:pPr>
        <w:rPr>
          <w:b/>
          <w:bCs/>
          <w:sz w:val="24"/>
          <w:szCs w:val="24"/>
        </w:rPr>
      </w:pPr>
      <w:r w:rsidRPr="00EB798E">
        <w:rPr>
          <w:b/>
          <w:bCs/>
          <w:sz w:val="24"/>
          <w:szCs w:val="24"/>
        </w:rPr>
        <w:t xml:space="preserve">Assistant Professor:  </w:t>
      </w:r>
      <w:r>
        <w:rPr>
          <w:b/>
          <w:bCs/>
          <w:sz w:val="24"/>
          <w:szCs w:val="24"/>
        </w:rPr>
        <w:t>Dr. Gurpreet Kaur</w:t>
      </w:r>
    </w:p>
    <w:p w:rsidR="00AA1B74" w:rsidRDefault="00AA1B74" w:rsidP="002C54C2">
      <w:pPr>
        <w:rPr>
          <w:b/>
          <w:bCs/>
          <w:sz w:val="24"/>
          <w:szCs w:val="24"/>
        </w:rPr>
      </w:pP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8486"/>
      </w:tblGrid>
      <w:tr w:rsidR="002C54C2" w:rsidRPr="00007C79" w:rsidTr="00410A26">
        <w:trPr>
          <w:trHeight w:val="609"/>
        </w:trPr>
        <w:tc>
          <w:tcPr>
            <w:tcW w:w="1525" w:type="dxa"/>
          </w:tcPr>
          <w:p w:rsidR="008F2956" w:rsidRDefault="008F2956" w:rsidP="008F295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  <w:p w:rsidR="002C54C2" w:rsidRPr="00007C79" w:rsidRDefault="002C54C2" w:rsidP="00410A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86" w:type="dxa"/>
          </w:tcPr>
          <w:p w:rsidR="002C54C2" w:rsidRPr="00007C79" w:rsidRDefault="002C54C2" w:rsidP="00410A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07C79">
              <w:rPr>
                <w:b/>
                <w:bCs/>
                <w:sz w:val="28"/>
                <w:szCs w:val="28"/>
              </w:rPr>
              <w:t>SYLLABUS TO BE COVERED</w:t>
            </w:r>
          </w:p>
        </w:tc>
      </w:tr>
      <w:tr w:rsidR="002C54C2" w:rsidRPr="00007C79" w:rsidTr="00410A26">
        <w:trPr>
          <w:trHeight w:val="1293"/>
        </w:trPr>
        <w:tc>
          <w:tcPr>
            <w:tcW w:w="1525" w:type="dxa"/>
          </w:tcPr>
          <w:p w:rsidR="002C54C2" w:rsidRPr="00007C79" w:rsidRDefault="0015524D" w:rsidP="00410A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EF08B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</w:t>
            </w:r>
          </w:p>
        </w:tc>
        <w:tc>
          <w:tcPr>
            <w:tcW w:w="8486" w:type="dxa"/>
          </w:tcPr>
          <w:p w:rsidR="002C54C2" w:rsidRPr="002C54C2" w:rsidRDefault="002C54C2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Crystalline and glassy forms, liquid crystals, crystal structure, periodicity, lattice and</w:t>
            </w:r>
          </w:p>
          <w:p w:rsidR="002C54C2" w:rsidRDefault="002C54C2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basis, crystal translational vectors and axes. Unit cell and Primitive Cell, Winger Seitz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primitive Cell, symmetry operations for a two dimensional crystal, Bravais lattices in two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and three dimensions. Crystal planes and Miller indices, Interplaner spacing, Crystal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structures of Zinc Sulphide, Sodium Chloride and Diamond.</w:t>
            </w:r>
          </w:p>
          <w:p w:rsidR="00AA1B74" w:rsidRPr="002C0757" w:rsidRDefault="00AA1B74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4C2" w:rsidRPr="00007C79" w:rsidTr="00410A26">
        <w:trPr>
          <w:trHeight w:val="1245"/>
        </w:trPr>
        <w:tc>
          <w:tcPr>
            <w:tcW w:w="1525" w:type="dxa"/>
          </w:tcPr>
          <w:p w:rsidR="002C54C2" w:rsidRPr="00007C79" w:rsidRDefault="0015524D" w:rsidP="00410A2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Feb- 25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8486" w:type="dxa"/>
          </w:tcPr>
          <w:p w:rsidR="002C54C2" w:rsidRPr="002C0757" w:rsidRDefault="002C54C2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X-ray diffraction, Bragg's Law and experimental X-ray diffraction methods. K-space and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reciprocal lattice and its physical significance, reciprocal lattice vectors, reciprocal lattice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to a simple cubic lattice, b.c.c. and f.c.c.</w:t>
            </w:r>
          </w:p>
        </w:tc>
      </w:tr>
      <w:tr w:rsidR="002C54C2" w:rsidRPr="00007C79" w:rsidTr="00410A26">
        <w:trPr>
          <w:trHeight w:val="1293"/>
        </w:trPr>
        <w:tc>
          <w:tcPr>
            <w:tcW w:w="1525" w:type="dxa"/>
          </w:tcPr>
          <w:p w:rsidR="0015524D" w:rsidRDefault="0015524D" w:rsidP="00155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</w:t>
            </w:r>
          </w:p>
          <w:p w:rsidR="002C54C2" w:rsidRPr="00007C79" w:rsidRDefault="0015524D" w:rsidP="00155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8486" w:type="dxa"/>
          </w:tcPr>
          <w:p w:rsidR="002C54C2" w:rsidRDefault="002C54C2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Historical introduction, Survey of superconductivity, Super conducting systems, High Tc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Super conductors, Isotopic Effect, Critical Magnetic Field, Meissner Effect, London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Theory and Pippards</w:t>
            </w:r>
            <w:r w:rsidRPr="002C54C2">
              <w:rPr>
                <w:rFonts w:ascii="Times New Roman" w:hAnsi="Times New Roman" w:cs="Times New Roman" w:hint="eastAsia"/>
                <w:sz w:val="24"/>
                <w:szCs w:val="28"/>
              </w:rPr>
              <w:t>’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 xml:space="preserve"> equation, Classification of Superconductors (type I and Type II),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BCS Theory of Superconductivity, Flux quantization, Josephson Effect (AC and DC),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Practical Applications of superconductivity and their limitations, power application of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superconductors.</w:t>
            </w:r>
          </w:p>
          <w:p w:rsidR="00AA1B74" w:rsidRPr="002C0757" w:rsidRDefault="00AA1B74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54C2" w:rsidRPr="00007C79" w:rsidTr="00410A26">
        <w:trPr>
          <w:trHeight w:val="1245"/>
        </w:trPr>
        <w:tc>
          <w:tcPr>
            <w:tcW w:w="1525" w:type="dxa"/>
          </w:tcPr>
          <w:p w:rsidR="002C54C2" w:rsidRPr="00007C79" w:rsidRDefault="0015524D" w:rsidP="00AA1B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15524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– 15</w:t>
            </w:r>
            <w:r w:rsidRPr="005957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8486" w:type="dxa"/>
          </w:tcPr>
          <w:p w:rsidR="002C54C2" w:rsidRDefault="002C54C2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Definition, Length scale, Importance of Nano-scale and technology, History of Nan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technology,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Benefits and challenges in molecular manufacturing. Molecular assembler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concept, Understanding advanced capabilities. Vision and objective of Nano-technology,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Nanotechnology in different field, Automobile, Electronics, Nano-biotechnology,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54C2">
              <w:rPr>
                <w:rFonts w:ascii="Times New Roman" w:hAnsi="Times New Roman" w:cs="Times New Roman"/>
                <w:sz w:val="24"/>
                <w:szCs w:val="28"/>
              </w:rPr>
              <w:t>Materials, Medicine.</w:t>
            </w:r>
          </w:p>
          <w:p w:rsidR="00AA1B74" w:rsidRPr="002C0757" w:rsidRDefault="00AA1B74" w:rsidP="0014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5540" w:rsidRDefault="00B35540" w:rsidP="005A7923">
      <w:pPr>
        <w:rPr>
          <w:b/>
          <w:bCs/>
          <w:sz w:val="24"/>
          <w:szCs w:val="24"/>
        </w:rPr>
      </w:pPr>
    </w:p>
    <w:p w:rsidR="00B35540" w:rsidRDefault="00B35540" w:rsidP="005A7923">
      <w:pPr>
        <w:rPr>
          <w:b/>
          <w:bCs/>
          <w:sz w:val="24"/>
          <w:szCs w:val="24"/>
        </w:rPr>
      </w:pPr>
    </w:p>
    <w:p w:rsidR="00B35540" w:rsidRPr="00EB798E" w:rsidRDefault="00B35540" w:rsidP="005A7923">
      <w:pPr>
        <w:rPr>
          <w:b/>
          <w:bCs/>
          <w:sz w:val="24"/>
          <w:szCs w:val="24"/>
        </w:rPr>
      </w:pPr>
    </w:p>
    <w:sectPr w:rsidR="00B35540" w:rsidRPr="00EB798E" w:rsidSect="00AA1B7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C9" w:rsidRDefault="007128C9" w:rsidP="00CB4B8F">
      <w:pPr>
        <w:spacing w:after="0" w:line="240" w:lineRule="auto"/>
      </w:pPr>
      <w:r>
        <w:separator/>
      </w:r>
    </w:p>
  </w:endnote>
  <w:endnote w:type="continuationSeparator" w:id="1">
    <w:p w:rsidR="007128C9" w:rsidRDefault="007128C9" w:rsidP="00CB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C9" w:rsidRDefault="007128C9" w:rsidP="00CB4B8F">
      <w:pPr>
        <w:spacing w:after="0" w:line="240" w:lineRule="auto"/>
      </w:pPr>
      <w:r>
        <w:separator/>
      </w:r>
    </w:p>
  </w:footnote>
  <w:footnote w:type="continuationSeparator" w:id="1">
    <w:p w:rsidR="007128C9" w:rsidRDefault="007128C9" w:rsidP="00CB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923"/>
    <w:rsid w:val="000630E4"/>
    <w:rsid w:val="000979F4"/>
    <w:rsid w:val="000E0759"/>
    <w:rsid w:val="0012376C"/>
    <w:rsid w:val="001404AA"/>
    <w:rsid w:val="00140829"/>
    <w:rsid w:val="00150878"/>
    <w:rsid w:val="0015524D"/>
    <w:rsid w:val="00165100"/>
    <w:rsid w:val="00245D73"/>
    <w:rsid w:val="002C0757"/>
    <w:rsid w:val="002C54C2"/>
    <w:rsid w:val="002E138D"/>
    <w:rsid w:val="00336080"/>
    <w:rsid w:val="003A78CA"/>
    <w:rsid w:val="00595727"/>
    <w:rsid w:val="005A7923"/>
    <w:rsid w:val="005C1FCC"/>
    <w:rsid w:val="005F08EF"/>
    <w:rsid w:val="00646217"/>
    <w:rsid w:val="006D5AE5"/>
    <w:rsid w:val="007128C9"/>
    <w:rsid w:val="0072515E"/>
    <w:rsid w:val="007836E4"/>
    <w:rsid w:val="007C089E"/>
    <w:rsid w:val="007C2A2D"/>
    <w:rsid w:val="007D0003"/>
    <w:rsid w:val="008364EB"/>
    <w:rsid w:val="008A10FC"/>
    <w:rsid w:val="008F2956"/>
    <w:rsid w:val="009076B3"/>
    <w:rsid w:val="00912D5F"/>
    <w:rsid w:val="00941062"/>
    <w:rsid w:val="009A2743"/>
    <w:rsid w:val="009C087C"/>
    <w:rsid w:val="009F63F1"/>
    <w:rsid w:val="00A806DF"/>
    <w:rsid w:val="00AA1B74"/>
    <w:rsid w:val="00B16D2D"/>
    <w:rsid w:val="00B27EBF"/>
    <w:rsid w:val="00B35540"/>
    <w:rsid w:val="00B5389B"/>
    <w:rsid w:val="00B6773D"/>
    <w:rsid w:val="00C05B5B"/>
    <w:rsid w:val="00CB4B8F"/>
    <w:rsid w:val="00D44B57"/>
    <w:rsid w:val="00D94995"/>
    <w:rsid w:val="00DE10D6"/>
    <w:rsid w:val="00DE6032"/>
    <w:rsid w:val="00EB798E"/>
    <w:rsid w:val="00EE1F61"/>
    <w:rsid w:val="00EF08B1"/>
    <w:rsid w:val="00F73613"/>
    <w:rsid w:val="00F748A6"/>
    <w:rsid w:val="00FD0B2C"/>
    <w:rsid w:val="00FF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23"/>
    <w:rPr>
      <w:rFonts w:ascii="Calibri" w:eastAsia="Times New Roman" w:hAnsi="Calibri" w:cs="Mang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6D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DF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B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B8F"/>
    <w:rPr>
      <w:rFonts w:ascii="Calibri" w:eastAsia="Times New Roman" w:hAnsi="Calibri" w:cs="Mang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4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B8F"/>
    <w:rPr>
      <w:rFonts w:ascii="Calibri" w:eastAsia="Times New Roman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2022-04-12T04:56:00Z</cp:lastPrinted>
  <dcterms:created xsi:type="dcterms:W3CDTF">2023-02-06T04:35:00Z</dcterms:created>
  <dcterms:modified xsi:type="dcterms:W3CDTF">2023-02-06T04:58:00Z</dcterms:modified>
</cp:coreProperties>
</file>